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22129" w14:textId="77777777" w:rsidR="004524AA" w:rsidRDefault="00255033">
      <w:pPr>
        <w:spacing w:before="120" w:after="120"/>
        <w:jc w:val="center"/>
      </w:pPr>
      <w:r>
        <w:rPr>
          <w:noProof/>
        </w:rPr>
        <w:drawing>
          <wp:inline distT="0" distB="0" distL="0" distR="0" wp14:anchorId="49EC2F7A" wp14:editId="04E630E4">
            <wp:extent cx="5734050" cy="1720215"/>
            <wp:effectExtent l="0" t="0" r="0" b="0"/>
            <wp:docPr id="54853836" name="Drawing 0" descr="9d69d4a042973c53bffe1f90fdb6ee3f.png"/>
            <wp:cNvGraphicFramePr/>
            <a:graphic xmlns:a="http://schemas.openxmlformats.org/drawingml/2006/main">
              <a:graphicData uri="http://schemas.openxmlformats.org/drawingml/2006/picture">
                <pic:pic xmlns:pic="http://schemas.openxmlformats.org/drawingml/2006/picture">
                  <pic:nvPicPr>
                    <pic:cNvPr id="0" name="Picture 0" descr="9d69d4a042973c53bffe1f90fdb6ee3f.png"/>
                    <pic:cNvPicPr>
                      <a:picLocks noChangeAspect="1"/>
                    </pic:cNvPicPr>
                  </pic:nvPicPr>
                  <pic:blipFill>
                    <a:blip r:embed="rId4"/>
                    <a:stretch>
                      <a:fillRect/>
                    </a:stretch>
                  </pic:blipFill>
                  <pic:spPr>
                    <a:xfrm>
                      <a:off x="0" y="0"/>
                      <a:ext cx="5734050" cy="1720215"/>
                    </a:xfrm>
                    <a:prstGeom prst="rect">
                      <a:avLst/>
                    </a:prstGeom>
                  </pic:spPr>
                </pic:pic>
              </a:graphicData>
            </a:graphic>
          </wp:inline>
        </w:drawing>
      </w:r>
    </w:p>
    <w:p w14:paraId="6970585D" w14:textId="65449609" w:rsidR="004524AA" w:rsidRDefault="00255033">
      <w:pPr>
        <w:spacing w:before="120" w:after="120" w:line="300" w:lineRule="auto"/>
      </w:pPr>
      <w:r>
        <w:rPr>
          <w:rFonts w:ascii="Canva Sans" w:eastAsia="Canva Sans" w:hAnsi="Canva Sans" w:cs="Canva Sans"/>
          <w:color w:val="000000"/>
        </w:rPr>
        <w:t xml:space="preserve"> </w:t>
      </w:r>
      <w:r>
        <w:rPr>
          <w:rFonts w:ascii="Libre Franklin" w:eastAsia="Libre Franklin" w:hAnsi="Libre Franklin" w:cs="Libre Franklin"/>
          <w:color w:val="000000"/>
        </w:rPr>
        <w:t xml:space="preserve">The Crook County Natural Resource District is pleased to invite you to the Crook County community of Pine Haven for the 2024 Area 1 Meeting on </w:t>
      </w:r>
      <w:r>
        <w:rPr>
          <w:rFonts w:ascii="Libre Franklin Bold" w:eastAsia="Libre Franklin Bold" w:hAnsi="Libre Franklin Bold" w:cs="Libre Franklin Bold"/>
          <w:b/>
          <w:bCs/>
          <w:color w:val="000000"/>
        </w:rPr>
        <w:t xml:space="preserve">Thursday, September 5th, from 9:00 am to 4:00 pm at the Keyhole Country Club.  </w:t>
      </w:r>
    </w:p>
    <w:p w14:paraId="15FAE4B2" w14:textId="77777777" w:rsidR="004524AA" w:rsidRDefault="00255033">
      <w:pPr>
        <w:spacing w:before="120" w:after="120" w:line="300" w:lineRule="auto"/>
      </w:pPr>
      <w:r>
        <w:rPr>
          <w:rFonts w:ascii="Libre Franklin" w:eastAsia="Libre Franklin" w:hAnsi="Libre Franklin" w:cs="Libre Franklin"/>
          <w:color w:val="000000"/>
        </w:rPr>
        <w:t xml:space="preserve"> Resolutions to be presented for consideration at the Area I </w:t>
      </w:r>
      <w:proofErr w:type="gramStart"/>
      <w:r>
        <w:rPr>
          <w:rFonts w:ascii="Libre Franklin" w:eastAsia="Libre Franklin" w:hAnsi="Libre Franklin" w:cs="Libre Franklin"/>
          <w:color w:val="000000"/>
        </w:rPr>
        <w:t>meeting</w:t>
      </w:r>
      <w:proofErr w:type="gramEnd"/>
      <w:r>
        <w:rPr>
          <w:rFonts w:ascii="Libre Franklin" w:eastAsia="Libre Franklin" w:hAnsi="Libre Franklin" w:cs="Libre Franklin"/>
          <w:color w:val="000000"/>
        </w:rPr>
        <w:t xml:space="preserve"> must be emailed prior to August 20th to all Area I conservation districts, including Campbell County Conservation District, Powder River Conservation District, Clear Creek Conservation District, Sheridan County Conservation District, Weston County and Crook County Natural Resource Districts as well as WACD. If you are presenting a resolution for consideration, please bring 50 hard copies of each resolution to the meeting. </w:t>
      </w:r>
    </w:p>
    <w:p w14:paraId="55242C45" w14:textId="77777777" w:rsidR="004524AA" w:rsidRDefault="00255033">
      <w:pPr>
        <w:spacing w:before="120" w:after="120" w:line="300" w:lineRule="auto"/>
      </w:pPr>
      <w:r>
        <w:rPr>
          <w:rFonts w:ascii="Libre Franklin" w:eastAsia="Libre Franklin" w:hAnsi="Libre Franklin" w:cs="Libre Franklin"/>
          <w:color w:val="000000"/>
        </w:rPr>
        <w:t>There will be a</w:t>
      </w:r>
      <w:r>
        <w:rPr>
          <w:rFonts w:ascii="Libre Franklin Bold" w:eastAsia="Libre Franklin Bold" w:hAnsi="Libre Franklin Bold" w:cs="Libre Franklin Bold"/>
          <w:b/>
          <w:bCs/>
          <w:color w:val="000000"/>
        </w:rPr>
        <w:t xml:space="preserve"> $15 registration fee</w:t>
      </w:r>
      <w:r>
        <w:rPr>
          <w:rFonts w:ascii="Libre Franklin" w:eastAsia="Libre Franklin" w:hAnsi="Libre Franklin" w:cs="Libre Franklin"/>
          <w:color w:val="000000"/>
        </w:rPr>
        <w:t xml:space="preserve"> to help cover the cost of lunch and snacks.  Invoices will be sent after the meeting.   </w:t>
      </w:r>
    </w:p>
    <w:p w14:paraId="67C34854" w14:textId="77777777" w:rsidR="004524AA" w:rsidRDefault="00255033">
      <w:pPr>
        <w:spacing w:before="120" w:after="120" w:line="300" w:lineRule="auto"/>
      </w:pPr>
      <w:r>
        <w:rPr>
          <w:rFonts w:ascii="Libre Franklin Bold" w:eastAsia="Libre Franklin Bold" w:hAnsi="Libre Franklin Bold" w:cs="Libre Franklin Bold"/>
          <w:b/>
          <w:bCs/>
          <w:color w:val="000000"/>
        </w:rPr>
        <w:t>Please RSVP to crookcountynrd@gmail.com or 307-283-2870 x4 by August 30th</w:t>
      </w:r>
      <w:r>
        <w:rPr>
          <w:rFonts w:ascii="Libre Franklin" w:eastAsia="Libre Franklin" w:hAnsi="Libre Franklin" w:cs="Libre Franklin"/>
          <w:color w:val="000000"/>
        </w:rPr>
        <w:t xml:space="preserve">. </w:t>
      </w:r>
    </w:p>
    <w:p w14:paraId="48899A22" w14:textId="3466A652" w:rsidR="00D26F81" w:rsidRDefault="00255033" w:rsidP="00D26F81">
      <w:pPr>
        <w:spacing w:before="120" w:after="120" w:line="300" w:lineRule="auto"/>
        <w:rPr>
          <w:rFonts w:ascii="Libre Franklin Medium" w:eastAsia="Libre Franklin Medium" w:hAnsi="Libre Franklin Medium" w:cs="Libre Franklin Medium"/>
          <w:b/>
          <w:bCs/>
          <w:color w:val="000000"/>
        </w:rPr>
      </w:pPr>
      <w:r>
        <w:rPr>
          <w:rFonts w:ascii="Libre Franklin" w:eastAsia="Libre Franklin" w:hAnsi="Libre Franklin" w:cs="Libre Franklin"/>
          <w:color w:val="000000"/>
        </w:rPr>
        <w:t xml:space="preserve"> </w:t>
      </w:r>
      <w:r>
        <w:rPr>
          <w:rFonts w:ascii="Libre Franklin" w:eastAsia="Libre Franklin" w:hAnsi="Libre Franklin" w:cs="Libre Franklin"/>
          <w:color w:val="000000"/>
        </w:rPr>
        <w:t xml:space="preserve">Directions to Keyhole Country Club, 230 Pine Haven Rd, Pine Haven, WY 82721 </w:t>
      </w:r>
      <w:r>
        <w:rPr>
          <w:rFonts w:ascii="Libre Franklin" w:eastAsia="Libre Franklin" w:hAnsi="Libre Franklin" w:cs="Libre Franklin"/>
          <w:color w:val="000000"/>
          <w:u w:val="single" w:color="000000"/>
        </w:rPr>
        <w:t>From Moorcroft:</w:t>
      </w:r>
      <w:r>
        <w:rPr>
          <w:rFonts w:ascii="Libre Franklin" w:eastAsia="Libre Franklin" w:hAnsi="Libre Franklin" w:cs="Libre Franklin"/>
          <w:color w:val="000000"/>
        </w:rPr>
        <w:t xml:space="preserve"> Drive north on S Yellowstone Ave/US-14 E; Turn east (right) </w:t>
      </w:r>
      <w:r w:rsidR="00D26F81">
        <w:rPr>
          <w:rFonts w:ascii="Libre Franklin" w:eastAsia="Libre Franklin" w:hAnsi="Libre Franklin" w:cs="Libre Franklin"/>
          <w:color w:val="000000"/>
        </w:rPr>
        <w:t>i</w:t>
      </w:r>
      <w:r>
        <w:rPr>
          <w:rFonts w:ascii="Libre Franklin" w:eastAsia="Libre Franklin" w:hAnsi="Libre Franklin" w:cs="Libre Franklin"/>
          <w:color w:val="000000"/>
        </w:rPr>
        <w:t>nto WY-113 E; Turn north (left) onto WY-113/Pine Haven Rd; Turn east (right) to</w:t>
      </w:r>
      <w:r w:rsidR="00D26F81">
        <w:rPr>
          <w:rFonts w:ascii="Libre Franklin" w:eastAsia="Libre Franklin" w:hAnsi="Libre Franklin" w:cs="Libre Franklin"/>
          <w:color w:val="000000"/>
        </w:rPr>
        <w:t xml:space="preserve"> K</w:t>
      </w:r>
      <w:r>
        <w:rPr>
          <w:rFonts w:ascii="Libre Franklin" w:eastAsia="Libre Franklin" w:hAnsi="Libre Franklin" w:cs="Libre Franklin"/>
          <w:color w:val="000000"/>
        </w:rPr>
        <w:t>eyhole Country Club.</w:t>
      </w:r>
      <w:r>
        <w:rPr>
          <w:rFonts w:ascii="Libre Franklin Medium" w:eastAsia="Libre Franklin Medium" w:hAnsi="Libre Franklin Medium" w:cs="Libre Franklin Medium"/>
          <w:b/>
          <w:bCs/>
          <w:color w:val="000000"/>
        </w:rPr>
        <w:t xml:space="preserve">  </w:t>
      </w:r>
    </w:p>
    <w:p w14:paraId="6A729C89" w14:textId="6DA88463" w:rsidR="004524AA" w:rsidRDefault="00D26F81">
      <w:pPr>
        <w:spacing w:before="120" w:after="120" w:line="300" w:lineRule="auto"/>
      </w:pPr>
      <w:r>
        <w:rPr>
          <w:noProof/>
        </w:rPr>
        <w:drawing>
          <wp:inline distT="0" distB="0" distL="0" distR="0" wp14:anchorId="4517D3A7" wp14:editId="5CFF2904">
            <wp:extent cx="3174521" cy="2216989"/>
            <wp:effectExtent l="0" t="0" r="0" b="0"/>
            <wp:docPr id="1" name="Drawing 1" descr="c22d321a88f80b104371c0bd1881dde4.png"/>
            <wp:cNvGraphicFramePr/>
            <a:graphic xmlns:a="http://schemas.openxmlformats.org/drawingml/2006/main">
              <a:graphicData uri="http://schemas.openxmlformats.org/drawingml/2006/picture">
                <pic:pic xmlns:pic="http://schemas.openxmlformats.org/drawingml/2006/picture">
                  <pic:nvPicPr>
                    <pic:cNvPr id="0" name="Picture 1" descr="c22d321a88f80b104371c0bd1881dde4.png"/>
                    <pic:cNvPicPr>
                      <a:picLocks noChangeAspect="1"/>
                    </pic:cNvPicPr>
                  </pic:nvPicPr>
                  <pic:blipFill>
                    <a:blip r:embed="rId5"/>
                    <a:stretch>
                      <a:fillRect/>
                    </a:stretch>
                  </pic:blipFill>
                  <pic:spPr>
                    <a:xfrm>
                      <a:off x="0" y="0"/>
                      <a:ext cx="3204488" cy="2237917"/>
                    </a:xfrm>
                    <a:prstGeom prst="rect">
                      <a:avLst/>
                    </a:prstGeom>
                  </pic:spPr>
                </pic:pic>
              </a:graphicData>
            </a:graphic>
          </wp:inline>
        </w:drawing>
      </w:r>
    </w:p>
    <w:sectPr w:rsidR="004524AA">
      <w:pgSz w:w="11910" w:h="16845"/>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embedRegular r:id="rId1" w:fontKey="{89C58ECB-DD22-48FE-8CAE-3E440B0925C0}"/>
  </w:font>
  <w:font w:name="Times New Roman">
    <w:panose1 w:val="02020603050405020304"/>
    <w:charset w:val="00"/>
    <w:family w:val="roman"/>
    <w:pitch w:val="variable"/>
    <w:sig w:usb0="E0002EFF" w:usb1="C000785B" w:usb2="00000009" w:usb3="00000000" w:csb0="000001FF" w:csb1="00000000"/>
  </w:font>
  <w:font w:name="Canva Sans">
    <w:altName w:val="Calibri"/>
    <w:charset w:val="00"/>
    <w:family w:val="auto"/>
    <w:pitch w:val="default"/>
  </w:font>
  <w:font w:name="Libre Franklin">
    <w:charset w:val="00"/>
    <w:family w:val="auto"/>
    <w:pitch w:val="variable"/>
    <w:sig w:usb0="A00000FF" w:usb1="4000205B" w:usb2="00000000" w:usb3="00000000" w:csb0="00000193" w:csb1="00000000"/>
    <w:embedRegular r:id="rId2" w:fontKey="{F639C3FD-E913-4C34-B1F9-EF462E491727}"/>
  </w:font>
  <w:font w:name="Libre Franklin Bold">
    <w:charset w:val="00"/>
    <w:family w:val="auto"/>
    <w:pitch w:val="default"/>
    <w:embedBold r:id="rId3" w:fontKey="{83DD10CB-DAB6-4500-A731-022680B3C1C5}"/>
  </w:font>
  <w:font w:name="Libre Franklin Medium">
    <w:charset w:val="00"/>
    <w:family w:val="auto"/>
    <w:pitch w:val="variable"/>
    <w:sig w:usb0="A00000FF" w:usb1="4000205B" w:usb2="00000000" w:usb3="00000000" w:csb0="00000193" w:csb1="00000000"/>
    <w:embedBold r:id="rId4" w:fontKey="{9927E51F-3995-4A29-B35D-5D9DD3E58471}"/>
  </w:font>
  <w:font w:name="Aptos Display">
    <w:panose1 w:val="020B0004020202020204"/>
    <w:charset w:val="00"/>
    <w:family w:val="swiss"/>
    <w:pitch w:val="variable"/>
    <w:sig w:usb0="20000287" w:usb1="00000003" w:usb2="00000000" w:usb3="00000000" w:csb0="0000019F" w:csb1="00000000"/>
    <w:embedRegular r:id="rId5" w:fontKey="{927F977B-C625-49CF-830F-616063BDA96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TrueTypeFonts/>
  <w:proofState w:spelling="clean" w:grammar="clean"/>
  <w:defaultTabStop w:val="720"/>
  <w:doNotShadeFormData/>
  <w:characterSpacingControl w:val="doNotCompress"/>
  <w:compat>
    <w:useFELayout/>
    <w:compatSetting w:name="compatibilityMode" w:uri="http://schemas.microsoft.com/office/word" w:val="12"/>
    <w:compatSetting w:name="useWord2013TrackBottomHyphenation" w:uri="http://schemas.microsoft.com/office/word" w:val="1"/>
  </w:compat>
  <w:rsids>
    <w:rsidRoot w:val="004524AA"/>
    <w:rsid w:val="00255033"/>
    <w:rsid w:val="003155F0"/>
    <w:rsid w:val="004524AA"/>
    <w:rsid w:val="00D26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624B"/>
  <w15:docId w15:val="{69386E1F-B37C-4640-9669-6C0FB0E5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Helms, Bridget - FPAC-NRCS, WY</cp:lastModifiedBy>
  <cp:revision>2</cp:revision>
  <dcterms:created xsi:type="dcterms:W3CDTF">2024-08-06T16:05:00Z</dcterms:created>
  <dcterms:modified xsi:type="dcterms:W3CDTF">2024-08-07T15:10:00Z</dcterms:modified>
</cp:coreProperties>
</file>